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W w:w="14232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068"/>
        <w:gridCol w:w="2292"/>
        <w:gridCol w:w="2784"/>
        <w:gridCol w:w="2832"/>
        <w:gridCol w:w="4256"/>
      </w:tblGrid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14232" w:type="dxa"/>
            <w:gridSpan w:val="5"/>
            <w:vAlign w:val="center"/>
          </w:tcPr>
          <w:p>
            <w:pPr>
              <w:pStyle w:val="4"/>
              <w:widowControl w:val="0"/>
              <w:shd w:val="clear" w:color="auto" w:fill="FFFFFF"/>
              <w:spacing w:before="0" w:beforeAutospacing="0" w:after="0" w:afterAutospacing="0"/>
              <w:ind w:firstLine="688" w:firstLineChars="200"/>
              <w:jc w:val="center"/>
              <w:rPr>
                <w:rFonts w:hint="eastAsia"/>
                <w:b/>
                <w:color w:val="000000"/>
                <w:sz w:val="32"/>
                <w:szCs w:val="32"/>
              </w:rPr>
            </w:pPr>
            <w:bookmarkStart w:id="0" w:name="_GoBack" w:colFirst="0" w:colLast="4"/>
            <w:r>
              <w:rPr>
                <w:rFonts w:hint="eastAsia" w:ascii="仿宋_GB2312" w:hAnsi="Helvetica" w:eastAsia="仿宋_GB2312" w:cs="Helvetica"/>
                <w:color w:val="000000"/>
                <w:spacing w:val="12"/>
                <w:sz w:val="32"/>
                <w:szCs w:val="32"/>
              </w:rPr>
              <w:t>《</w:t>
            </w:r>
            <w:r>
              <w:rPr>
                <w:rFonts w:hint="eastAsia" w:ascii="仿宋_GB2312" w:hAnsi="Helvetica" w:eastAsia="仿宋_GB2312" w:cs="Helvetica"/>
                <w:color w:val="000000"/>
                <w:spacing w:val="12"/>
                <w:sz w:val="32"/>
                <w:szCs w:val="32"/>
                <w:lang w:eastAsia="zh-CN"/>
              </w:rPr>
              <w:t>郑州</w:t>
            </w:r>
            <w:r>
              <w:rPr>
                <w:rFonts w:hint="eastAsia" w:ascii="仿宋_GB2312" w:hAnsi="Helvetica" w:eastAsia="仿宋_GB2312" w:cs="Helvetica"/>
                <w:color w:val="000000"/>
                <w:spacing w:val="12"/>
                <w:sz w:val="32"/>
                <w:szCs w:val="32"/>
              </w:rPr>
              <w:t>航空港</w:t>
            </w:r>
            <w:r>
              <w:rPr>
                <w:rFonts w:hint="eastAsia" w:ascii="仿宋_GB2312" w:hAnsi="Helvetica" w:eastAsia="仿宋_GB2312" w:cs="Helvetica"/>
                <w:color w:val="000000"/>
                <w:spacing w:val="12"/>
                <w:sz w:val="32"/>
                <w:szCs w:val="32"/>
                <w:lang w:eastAsia="zh-CN"/>
              </w:rPr>
              <w:t>经济综合</w:t>
            </w:r>
            <w:r>
              <w:rPr>
                <w:rFonts w:hint="eastAsia" w:ascii="仿宋_GB2312" w:hAnsi="Helvetica" w:eastAsia="仿宋_GB2312" w:cs="Helvetica"/>
                <w:color w:val="000000"/>
                <w:spacing w:val="12"/>
                <w:sz w:val="32"/>
                <w:szCs w:val="32"/>
              </w:rPr>
              <w:t>实验区</w:t>
            </w:r>
            <w:r>
              <w:rPr>
                <w:rFonts w:hint="eastAsia" w:ascii="仿宋_GB2312" w:hAnsi="Helvetica" w:eastAsia="仿宋_GB2312" w:cs="Helvetica"/>
                <w:color w:val="000000"/>
                <w:spacing w:val="12"/>
                <w:sz w:val="32"/>
                <w:szCs w:val="32"/>
                <w:lang w:eastAsia="zh-CN"/>
              </w:rPr>
              <w:t>城市管理局派遣制</w:t>
            </w:r>
            <w:r>
              <w:rPr>
                <w:rFonts w:hint="eastAsia" w:ascii="仿宋_GB2312" w:hAnsi="Helvetica" w:eastAsia="仿宋_GB2312" w:cs="Helvetica"/>
                <w:color w:val="000000"/>
                <w:spacing w:val="12"/>
                <w:sz w:val="32"/>
                <w:szCs w:val="32"/>
              </w:rPr>
              <w:t>人员公开招聘岗位表》</w:t>
            </w:r>
            <w:r>
              <w:rPr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>
                      <wp:simplePos x="0" y="0"/>
                      <wp:positionH relativeFrom="column">
                        <wp:posOffset>12065</wp:posOffset>
                      </wp:positionH>
                      <wp:positionV relativeFrom="paragraph">
                        <wp:posOffset>-391795</wp:posOffset>
                      </wp:positionV>
                      <wp:extent cx="781050" cy="485775"/>
                      <wp:effectExtent l="0" t="0" r="0" b="9525"/>
                      <wp:wrapNone/>
                      <wp:docPr id="1" name="文本框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781050" cy="4857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rPr>
                                      <w:rFonts w:hint="eastAsia" w:ascii="仿宋_GB2312" w:hAnsi="仿宋_GB2312" w:eastAsia="仿宋_GB2312" w:cs="仿宋_GB2312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ascii="仿宋_GB2312" w:hAnsi="仿宋_GB2312" w:eastAsia="仿宋_GB2312" w:cs="仿宋_GB2312"/>
                                      <w:sz w:val="28"/>
                                      <w:szCs w:val="28"/>
                                    </w:rPr>
                                    <w:t>附件一</w:t>
                                  </w:r>
                                </w:p>
                              </w:txbxContent>
                            </wps:txbx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文本框 2" o:spid="_x0000_s1026" o:spt="202" type="#_x0000_t202" style="position:absolute;left:0pt;margin-left:0.95pt;margin-top:-30.85pt;height:38.25pt;width:61.5pt;z-index:251658240;mso-width-relative:page;mso-height-relative:page;" fillcolor="#FFFFFF" filled="t" stroked="f" coordsize="21600,21600" o:gfxdata="UEsDBAoAAAAAAIdO4kAAAAAAAAAAAAAAAAAEAAAAZHJzL1BLAwQUAAAACACHTuJAzVOhj9UAAAAI&#10;AQAADwAAAGRycy9kb3ducmV2LnhtbE2PzW6DQAyE75X6DitX6qVKFiIKCWWJ1Eqtes3PAxhwAJX1&#10;InYTkrevc2pvHs9o/LnYXu2gLjT53rGBeBmBIq5d03Nr4Hj4XKxB+YDc4OCYDNzIw7Z8fCgwb9zM&#10;O7rsQ6ukhH2OBroQxlxrX3dk0S/dSCzeyU0Wg8ip1c2Es5TbQa+iKNUWe5YLHY700VH9sz9bA6fv&#10;+eV1M1df4ZjtkvQd+6xyN2Oen+LoDVSga/gLwx1f0KEUpsqdufFqEL2RoIFFGmeg7v4qkU0lQ7IG&#10;XRb6/wPlL1BLAwQUAAAACACHTuJAlyqpfaoBAAAxAwAADgAAAGRycy9lMm9Eb2MueG1srVJNrtMw&#10;EN4jcQfLe5q0IrRETZ8ET2WDAOk9DuA6TmLJ9lhjvya9ANyAFRv2nKvnYOyGPn52iCwcz8znz/N9&#10;4+3NZA07KgwaXMOXi5Iz5SS02vUN/3i/f7bhLEThWmHAqYafVOA3u6dPtqOv1QoGMK1CRiQu1KNv&#10;+BCjr4siyEFZERbglaNiB2hFpBD7okUxErs1xaosXxQjYOsRpAqBsreXIt9l/q5TMr7vuqAiMw2n&#10;3mJeMa+HtBa7rah7FH7Qcm5D/EMXVmhHl16pbkUU7AH1X1RWS4QAXVxIsAV0nZYqayA1y/IPNXeD&#10;8CprIXOCv9oU/h+tfHf8gEy3NDvOnLA0ovOXz+ev38/fPrFVsmf0oSbUnSdcnF7BlKBzPlAyqZ46&#10;tOlPehjVyejT1Vw1RSYpud4sy4oqkkrPN9V6XSWW4vGwxxDfKLAsbRqONLtsqTi+DfEC/QlJdwUw&#10;ut1rY3KA/eG1QXYUNOd9/mb232DGsbHhL6tVlZkdpPMXauOomaT1oint4nSYZqEHaE+k/8Gj7gdq&#10;LjuQ4TSXrGJ+Q2nwv8aZ9PGl734A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GAQAAFtDb250ZW50X1R5cGVzXS54bWxQSwECFAAKAAAAAACHTuJA&#10;AAAAAAAAAAAAAAAABgAAAAAAAAAAABAAAAD6AgAAX3JlbHMvUEsBAhQAFAAAAAgAh07iQIoUZjzR&#10;AAAAlAEAAAsAAAAAAAAAAQAgAAAAHgMAAF9yZWxzLy5yZWxzUEsBAhQACgAAAAAAh07iQAAAAAAA&#10;AAAAAAAAAAQAAAAAAAAAAAAQAAAAAAAAAGRycy9QSwECFAAUAAAACACHTuJAzVOhj9UAAAAIAQAA&#10;DwAAAAAAAAABACAAAAAiAAAAZHJzL2Rvd25yZXYueG1sUEsBAhQAFAAAAAgAh07iQJcqqX2qAQAA&#10;MQMAAA4AAAAAAAAAAQAgAAAAJAEAAGRycy9lMm9Eb2MueG1sUEsFBgAAAAAGAAYAWQEAAEAFAAAA&#10;AA==&#10;">
                      <v:fill on="t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rPr>
                                <w:rFonts w:hint="eastAsia" w:ascii="仿宋_GB2312" w:hAnsi="仿宋_GB2312" w:eastAsia="仿宋_GB2312" w:cs="仿宋_GB2312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sz w:val="28"/>
                                <w:szCs w:val="28"/>
                              </w:rPr>
                              <w:t>附件一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bookmarkEnd w:id="0"/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10" w:hRule="atLeast"/>
        </w:trPr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招聘单位</w:t>
            </w:r>
          </w:p>
        </w:tc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32"/>
                <w:szCs w:val="3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招聘岗位</w:t>
            </w:r>
          </w:p>
        </w:tc>
        <w:tc>
          <w:tcPr>
            <w:tcW w:w="278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32"/>
                <w:szCs w:val="3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 w:bidi="ar"/>
              </w:rPr>
              <w:t>招聘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人数</w:t>
            </w:r>
          </w:p>
        </w:tc>
        <w:tc>
          <w:tcPr>
            <w:tcW w:w="2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专业需求</w:t>
            </w:r>
          </w:p>
        </w:tc>
        <w:tc>
          <w:tcPr>
            <w:tcW w:w="4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 w:bidi="ar"/>
              </w:rPr>
              <w:t>招聘要求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99" w:hRule="atLeast"/>
        </w:trPr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郑州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  <w:t>航空港城市管理局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（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3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0人）</w:t>
            </w: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  <w:lang w:eastAsia="zh-CN"/>
              </w:rPr>
              <w:t>执法执勤辅助岗</w:t>
            </w:r>
          </w:p>
        </w:tc>
        <w:tc>
          <w:tcPr>
            <w:tcW w:w="2784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  <w:lang w:val="en-US" w:eastAsia="zh-CN"/>
              </w:rPr>
              <w:t>30人,男性</w:t>
            </w:r>
          </w:p>
        </w:tc>
        <w:tc>
          <w:tcPr>
            <w:tcW w:w="283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  <w:lang w:eastAsia="zh-CN"/>
              </w:rPr>
              <w:t>不限专业</w:t>
            </w:r>
          </w:p>
        </w:tc>
        <w:tc>
          <w:tcPr>
            <w:tcW w:w="4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jc w:val="left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  <w:t>要求男性，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年龄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18～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3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5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岁，大专以上学历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  <w:t>，专业不限；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  <w:t>2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、退伍军人、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  <w:t>公安院校毕业生要求高中或同等以上学历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；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  <w:t>3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、招录及在岗期间，须服从用工单位在各岗位之间的统筹调剂。</w:t>
            </w:r>
          </w:p>
          <w:p>
            <w:pPr>
              <w:widowControl/>
              <w:numPr>
                <w:ilvl w:val="0"/>
                <w:numId w:val="0"/>
              </w:numPr>
              <w:jc w:val="left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4、能够接受三班倒业务工作模式。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Wingdings 2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Bookshelf Symbol 7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Bookshelf Symbol 7">
    <w:panose1 w:val="05010101010101010101"/>
    <w:charset w:val="00"/>
    <w:family w:val="auto"/>
    <w:pitch w:val="default"/>
    <w:sig w:usb0="00000000" w:usb1="00000000" w:usb2="00000000" w:usb3="00000000" w:csb0="80000000" w:csb1="00000000"/>
  </w:font>
  <w:font w:name="楷体_GB2312">
    <w:altName w:val="Arial Unicode MS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altName w:val="Arial Unicode MS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8" w:usb3="00000000" w:csb0="000001FF" w:csb1="00000000"/>
  </w:font>
  <w:font w:name="仿宋">
    <w:altName w:val="Arial Unicode MS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A614306"/>
    <w:multiLevelType w:val="singleLevel"/>
    <w:tmpl w:val="5A614306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FC0D11"/>
    <w:rsid w:val="4FB83090"/>
    <w:rsid w:val="66FC0D1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7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6">
    <w:name w:val="page number"/>
    <w:basedOn w:val="5"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2018-08-08T13:14:00Z</dcterms:created>
  <dc:creator>Administrator</dc:creator>
  <cp:lastModifiedBy>Administrator</cp:lastModifiedBy>
  <dcterms:modified xsi:type="dcterms:W3CDTF">2018-08-08T13:47:41Z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2052-10.1.0.7022</vt:lpwstr>
  </property>
</Properties>
</file>